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E6B00" w14:textId="29C69F34" w:rsidR="000B5005" w:rsidRDefault="000B5005" w:rsidP="007A0859">
      <w:pPr>
        <w:keepNext/>
        <w:widowControl w:val="0"/>
        <w:suppressAutoHyphens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</w:pPr>
      <w:bookmarkStart w:id="0" w:name="_Toc417735656"/>
      <w:r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LOTE </w:t>
      </w:r>
      <w:r w:rsidR="0056098C" w:rsidRP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highlight w:val="yellow"/>
          <w:lang w:val="pt-BR" w:eastAsia="pt-BR" w:bidi="ar-SA"/>
        </w:rPr>
        <w:t>&lt;</w:t>
      </w:r>
      <w:r w:rsidR="0056098C" w:rsidRPr="0056098C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highlight w:val="yellow"/>
          <w:lang w:val="pt-PT" w:eastAsia="pt-BR" w:bidi="ar-SA"/>
        </w:rPr>
        <w:t xml:space="preserve"> indicar n. do LOTE</w:t>
      </w:r>
      <w:r w:rsidR="0056098C" w:rsidRP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highlight w:val="yellow"/>
          <w:lang w:val="pt-BR" w:eastAsia="pt-BR" w:bidi="ar-SA"/>
        </w:rPr>
        <w:t xml:space="preserve"> &gt;</w:t>
      </w:r>
      <w:r w:rsid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 </w:t>
      </w:r>
    </w:p>
    <w:p w14:paraId="79043519" w14:textId="68B3FACE" w:rsidR="00E162CB" w:rsidRPr="00E14633" w:rsidRDefault="00E162CB" w:rsidP="007A0859">
      <w:pPr>
        <w:keepNext/>
        <w:widowControl w:val="0"/>
        <w:suppressAutoHyphens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</w:pPr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Modelo de Apresentação </w:t>
      </w:r>
      <w:r w:rsidR="001C0B11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>da</w:t>
      </w:r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 Proposta Financeira</w:t>
      </w:r>
      <w:bookmarkEnd w:id="0"/>
      <w:r w:rsidR="000B5005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 </w:t>
      </w:r>
    </w:p>
    <w:p w14:paraId="3175E982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</w:pPr>
    </w:p>
    <w:p w14:paraId="138BE996" w14:textId="638E1DA1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="0075491C"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 xml:space="preserve">Maputo,  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 xml:space="preserve">  </w:t>
      </w:r>
      <w:r w:rsidR="007339BE"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 xml:space="preserve">              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>de  2</w:t>
      </w:r>
      <w:r w:rsidRPr="00996908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>02</w:t>
      </w:r>
      <w:r w:rsidR="00996908" w:rsidRPr="00996908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>5</w:t>
      </w:r>
    </w:p>
    <w:p w14:paraId="798CCC4C" w14:textId="1DAF4D8D" w:rsidR="00E162CB" w:rsidRPr="00E14633" w:rsidRDefault="00E10BA6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</w:t>
      </w:r>
    </w:p>
    <w:p w14:paraId="017A73B6" w14:textId="343F163F" w:rsidR="00E10BA6" w:rsidRPr="00E14633" w:rsidRDefault="00E162CB" w:rsidP="006A6B5F">
      <w:pPr>
        <w:widowControl w:val="0"/>
        <w:tabs>
          <w:tab w:val="right" w:pos="7254"/>
        </w:tabs>
        <w:spacing w:after="120" w:line="240" w:lineRule="auto"/>
        <w:ind w:left="1800" w:hanging="360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A:  </w:t>
      </w:r>
      <w:r w:rsidR="00E10BA6" w:rsidRPr="00E14633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val="pt-PT" w:eastAsia="pt-BR" w:bidi="ar-SA"/>
        </w:rPr>
        <w:t>AICS Maputo</w:t>
      </w:r>
      <w:r w:rsidR="000B673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val="pt-PT" w:eastAsia="pt-BR" w:bidi="ar-SA"/>
        </w:rPr>
        <w:t>, escritório de Programa</w:t>
      </w:r>
    </w:p>
    <w:p w14:paraId="29867147" w14:textId="60F2248A" w:rsidR="00E162CB" w:rsidRPr="00E14633" w:rsidRDefault="006A6B5F" w:rsidP="006A6B5F">
      <w:pPr>
        <w:widowControl w:val="0"/>
        <w:tabs>
          <w:tab w:val="right" w:pos="7254"/>
        </w:tabs>
        <w:spacing w:after="120" w:line="240" w:lineRule="auto"/>
        <w:ind w:left="2160" w:hanging="360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val="pt-BR" w:eastAsia="pt-BR" w:bidi="ar-SA"/>
        </w:rPr>
      </w:pPr>
      <w:r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val="pt-BR" w:eastAsia="pt-BR" w:bidi="ar-SA"/>
        </w:rPr>
        <w:t>Avenida do Zimbabwe 1330</w:t>
      </w:r>
    </w:p>
    <w:p w14:paraId="17A21845" w14:textId="45B5A91F" w:rsidR="00E162CB" w:rsidRPr="00E14633" w:rsidRDefault="00E162CB" w:rsidP="006A6B5F">
      <w:pPr>
        <w:widowControl w:val="0"/>
        <w:tabs>
          <w:tab w:val="right" w:pos="7254"/>
        </w:tabs>
        <w:spacing w:after="120" w:line="240" w:lineRule="auto"/>
        <w:ind w:left="2160" w:hanging="360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val="pt-BR" w:eastAsia="pt-BR" w:bidi="ar-SA"/>
        </w:rPr>
      </w:pPr>
      <w:r w:rsidRPr="00E14633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val="pt-BR" w:eastAsia="pt-BR" w:bidi="ar-SA"/>
        </w:rPr>
        <w:t>Maputo</w:t>
      </w:r>
      <w:r w:rsidR="00E10BA6" w:rsidRPr="00E14633"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lang w:val="pt-BR" w:eastAsia="pt-BR" w:bidi="ar-SA"/>
        </w:rPr>
        <w:t xml:space="preserve"> - Moçambique</w:t>
      </w:r>
    </w:p>
    <w:p w14:paraId="4089DD38" w14:textId="77777777" w:rsidR="00E162CB" w:rsidRPr="00E14633" w:rsidRDefault="00E162CB" w:rsidP="00E162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BR" w:eastAsia="pt-BR" w:bidi="ar-SA"/>
        </w:rPr>
      </w:pPr>
    </w:p>
    <w:p w14:paraId="03F87222" w14:textId="77777777" w:rsidR="00E162CB" w:rsidRPr="00E14633" w:rsidRDefault="00E162CB" w:rsidP="00E162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BR" w:eastAsia="pt-BR" w:bidi="ar-SA"/>
        </w:rPr>
      </w:pPr>
    </w:p>
    <w:p w14:paraId="6D3F2C16" w14:textId="4C6A17E3" w:rsidR="00E162CB" w:rsidRPr="00E14633" w:rsidRDefault="00E162CB" w:rsidP="00E162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Exmos. Senhores,</w:t>
      </w:r>
      <w:r w:rsidR="0056098C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</w:t>
      </w:r>
    </w:p>
    <w:p w14:paraId="2B8B2880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49D8E8B" w14:textId="581C258E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 xml:space="preserve">A empresa infra-assinada, oferece </w:t>
      </w:r>
      <w:r w:rsidR="00E10BA6"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realizar 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os</w:t>
      </w:r>
      <w:r w:rsidR="00E10BA6"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trabalhos para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[</w:t>
      </w:r>
      <w:r w:rsidRPr="00442E12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 xml:space="preserve">Título do </w:t>
      </w:r>
      <w:r w:rsidR="00E10BA6" w:rsidRPr="00442E12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>Contrato</w:t>
      </w:r>
      <w:r w:rsidR="00442E12" w:rsidRPr="00442E12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 xml:space="preserve"> – </w:t>
      </w:r>
      <w:r w:rsidR="00E01EAF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 xml:space="preserve">LOTE &lt;…..&gt;, </w:t>
      </w:r>
      <w:r w:rsidR="00442E12" w:rsidRPr="00E01EAF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 xml:space="preserve">CIG </w:t>
      </w:r>
      <w:r w:rsidR="00E01EAF" w:rsidRPr="00E01EAF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>&lt; ………&gt;</w:t>
      </w:r>
      <w:r w:rsidR="00E01EA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pt-PT" w:eastAsia="pt-BR" w:bidi="ar-SA"/>
        </w:rPr>
        <w:t xml:space="preserve"> 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] de acordo com os termos da</w:t>
      </w:r>
      <w:r w:rsidR="0034460E"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s Condições de Referência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e da nossa Proposta (Propostas Técnica e Financeira).</w:t>
      </w:r>
    </w:p>
    <w:p w14:paraId="7B722E61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66A2ECE" w14:textId="3E45FC9C" w:rsidR="00E162CB" w:rsidRPr="00E14633" w:rsidRDefault="00E162CB" w:rsidP="00E162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Nossa Proposta financeira, em anexo, perfaz o montante de </w:t>
      </w:r>
      <w:r w:rsidR="002337F9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MZN</w:t>
      </w:r>
      <w:r w:rsidR="00C033CB"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 xml:space="preserve"> 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[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>valor em algarismo e por extenso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]. Esse montante não inclui impostos locais (IVA), os quais, segundo nossos cálculos, totalizam o valor de [</w:t>
      </w:r>
      <w:r w:rsidRPr="00E14633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>Montante (s) em algarismo e por extenso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>].</w:t>
      </w:r>
    </w:p>
    <w:p w14:paraId="12928083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958D5BE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A nossa Proposta Financeira obriga-nos e está sujeita às modificações resultantes das negociações do Contrato, até o fim do prazo de sua validade, i.e., [</w:t>
      </w:r>
      <w:r w:rsidRPr="00E14633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yellow"/>
          <w:lang w:val="pt-PT" w:eastAsia="pt-BR" w:bidi="ar-SA"/>
        </w:rPr>
        <w:t>prazo de validade da proposta</w:t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val="pt-PT" w:eastAsia="pt-BR" w:bidi="ar-SA"/>
        </w:rPr>
        <w:t>].</w:t>
      </w:r>
    </w:p>
    <w:p w14:paraId="000C9DB0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7F0A1D3C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</w:p>
    <w:p w14:paraId="42107EC2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Estamos cientes de que V. Excias não se obrigam a aceitar qualquer Proposta recebida.</w:t>
      </w:r>
    </w:p>
    <w:p w14:paraId="0DDBB89D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4146143C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 xml:space="preserve">Atenciosamente, </w:t>
      </w:r>
    </w:p>
    <w:p w14:paraId="38831A4A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8945038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0CD624D3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Assinatura Autorizada:</w:t>
      </w:r>
    </w:p>
    <w:p w14:paraId="0E4F7A23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Nome e Cargo do Signatário:</w:t>
      </w:r>
    </w:p>
    <w:p w14:paraId="1A0D4F22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Nome da Empresa:</w:t>
      </w:r>
    </w:p>
    <w:p w14:paraId="0BA18A98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</w:r>
      <w:r w:rsidRPr="00E14633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tab/>
        <w:t>Endereço:</w:t>
      </w:r>
    </w:p>
    <w:p w14:paraId="4F4EA862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sectPr w:rsidR="00E162CB" w:rsidRPr="00E14633">
          <w:headerReference w:type="default" r:id="rId7"/>
          <w:pgSz w:w="12240" w:h="15840" w:code="1"/>
          <w:pgMar w:top="1417" w:right="1440" w:bottom="1417" w:left="1440" w:header="720" w:footer="720" w:gutter="0"/>
          <w:cols w:space="720"/>
        </w:sectPr>
      </w:pPr>
    </w:p>
    <w:bookmarkStart w:id="1" w:name="_Toc417735657__"/>
    <w:bookmarkEnd w:id="1"/>
    <w:p w14:paraId="179E962A" w14:textId="7AAB8A3A" w:rsidR="00E162CB" w:rsidRPr="00E14633" w:rsidRDefault="00E162CB" w:rsidP="00E162CB">
      <w:pPr>
        <w:keepNext/>
        <w:widowControl w:val="0"/>
        <w:suppressAutoHyphens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</w:pPr>
      <w:r w:rsidRPr="00E14633">
        <w:rPr>
          <w:rFonts w:ascii="Times New Roman" w:eastAsia="Times New Roman" w:hAnsi="Times New Roman" w:cs="Times New Roman"/>
          <w:b/>
          <w:smallCaps/>
          <w:noProof/>
          <w:sz w:val="24"/>
          <w:szCs w:val="24"/>
          <w:lang w:eastAsia="pt-BR"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3CD6F97" wp14:editId="5B3EEF30">
                <wp:simplePos x="0" y="0"/>
                <wp:positionH relativeFrom="column">
                  <wp:posOffset>-274320</wp:posOffset>
                </wp:positionH>
                <wp:positionV relativeFrom="paragraph">
                  <wp:posOffset>-626110</wp:posOffset>
                </wp:positionV>
                <wp:extent cx="9235440" cy="457200"/>
                <wp:effectExtent l="1905" t="0" r="1905" b="190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54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8AFDF" id="Rectangle 10" o:spid="_x0000_s1026" style="position:absolute;margin-left:-21.6pt;margin-top:-49.3pt;width:727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" o:allowincell="f" stroked="f"/>
            </w:pict>
          </mc:Fallback>
        </mc:AlternateContent>
      </w:r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IV - </w:t>
      </w:r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>Sumário d</w:t>
      </w:r>
      <w:r w:rsidR="00C033CB"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>a Proposta Financeira</w:t>
      </w:r>
      <w:r w:rsidR="004519F8"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 xml:space="preserve"> / LOTE</w:t>
      </w:r>
      <w:r w:rsid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 xml:space="preserve"> </w:t>
      </w:r>
      <w:r w:rsidR="0056098C" w:rsidRP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highlight w:val="yellow"/>
          <w:lang w:val="pt-PT" w:eastAsia="pt-BR" w:bidi="ar-SA"/>
        </w:rPr>
        <w:t>&lt;….&gt;</w:t>
      </w:r>
      <w:r w:rsidR="0056098C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 xml:space="preserve"> </w:t>
      </w:r>
      <w:r w:rsidR="00544717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PT" w:eastAsia="pt-BR" w:bidi="ar-SA"/>
        </w:rPr>
        <w:t xml:space="preserve"> - CIG </w:t>
      </w:r>
      <w:r w:rsidR="00544717" w:rsidRPr="00544717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highlight w:val="yellow"/>
          <w:lang w:val="pt-PT" w:eastAsia="pt-BR" w:bidi="ar-SA"/>
        </w:rPr>
        <w:t>&lt;…..&gt;</w:t>
      </w:r>
    </w:p>
    <w:p w14:paraId="39F38593" w14:textId="77777777" w:rsidR="00E162CB" w:rsidRPr="00E14633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404"/>
        <w:gridCol w:w="2159"/>
        <w:gridCol w:w="2492"/>
      </w:tblGrid>
      <w:tr w:rsidR="00E162CB" w:rsidRPr="00E14633" w14:paraId="0AF00DBA" w14:textId="77777777" w:rsidTr="00DB34B5">
        <w:trPr>
          <w:jc w:val="center"/>
        </w:trPr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83AB5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Custos</w:t>
            </w:r>
          </w:p>
        </w:tc>
        <w:tc>
          <w:tcPr>
            <w:tcW w:w="1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11795" w14:textId="20DF88DB" w:rsidR="00E162CB" w:rsidRPr="00E14633" w:rsidRDefault="00E162CB" w:rsidP="00DB3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 xml:space="preserve">Moeda(s) </w:t>
            </w:r>
            <w:r w:rsidR="0027279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MZN</w:t>
            </w:r>
          </w:p>
        </w:tc>
        <w:tc>
          <w:tcPr>
            <w:tcW w:w="137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28333" w14:textId="77777777" w:rsidR="00E162CB" w:rsidRPr="00E14633" w:rsidRDefault="00E162CB" w:rsidP="00DB3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Montante(s)</w:t>
            </w:r>
          </w:p>
        </w:tc>
      </w:tr>
      <w:tr w:rsidR="00E162CB" w:rsidRPr="00E01EAF" w14:paraId="69C210BF" w14:textId="77777777" w:rsidTr="00DB34B5">
        <w:trPr>
          <w:jc w:val="center"/>
        </w:trPr>
        <w:tc>
          <w:tcPr>
            <w:tcW w:w="2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25FDA" w14:textId="77777777" w:rsidR="009A2080" w:rsidRPr="00E14633" w:rsidRDefault="009A2080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703E2369" w14:textId="49C90545" w:rsidR="00E162CB" w:rsidRPr="00E14633" w:rsidRDefault="00304465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Preço da Proposta IVA excluído</w:t>
            </w:r>
          </w:p>
          <w:p w14:paraId="6A40B0B3" w14:textId="77777777" w:rsidR="009A2080" w:rsidRDefault="009A2080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43565E7E" w14:textId="77777777" w:rsidR="0011765D" w:rsidRPr="00E14633" w:rsidRDefault="0011765D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363E5C46" w14:textId="730EC9AA" w:rsidR="007C1BB2" w:rsidRPr="00E14633" w:rsidRDefault="007C1BB2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IVA</w:t>
            </w:r>
          </w:p>
          <w:p w14:paraId="195B66FC" w14:textId="77777777" w:rsidR="009A2080" w:rsidRDefault="009A2080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6F191BE9" w14:textId="77777777" w:rsidR="0011765D" w:rsidRPr="00E14633" w:rsidRDefault="0011765D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21A87CE2" w14:textId="58D489FE" w:rsidR="007C1BB2" w:rsidRDefault="007C1BB2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>Preço Contratual da Proposta</w:t>
            </w:r>
            <w:r w:rsidR="009A2080"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 xml:space="preserve"> incluído</w:t>
            </w:r>
            <w:r w:rsidRPr="00E1463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  <w:t xml:space="preserve"> IVA</w:t>
            </w:r>
          </w:p>
          <w:p w14:paraId="3D41DC19" w14:textId="77777777" w:rsidR="0011765D" w:rsidRPr="00E14633" w:rsidRDefault="0011765D" w:rsidP="00E162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1AE1615E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</w:tc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10E1E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</w:tc>
        <w:tc>
          <w:tcPr>
            <w:tcW w:w="1377" w:type="pct"/>
            <w:tcBorders>
              <w:bottom w:val="single" w:sz="6" w:space="0" w:color="auto"/>
              <w:right w:val="single" w:sz="6" w:space="0" w:color="auto"/>
            </w:tcBorders>
          </w:tcPr>
          <w:p w14:paraId="4D676CDD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13C83D91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03EEB101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77093838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37BEB9C6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2AE9BD78" w14:textId="77777777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  <w:p w14:paraId="4A1D869D" w14:textId="10D4A521" w:rsidR="00E162CB" w:rsidRPr="00E14633" w:rsidRDefault="00E162CB" w:rsidP="00E162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pt-PT" w:eastAsia="pt-BR" w:bidi="ar-SA"/>
              </w:rPr>
            </w:pPr>
          </w:p>
        </w:tc>
      </w:tr>
    </w:tbl>
    <w:p w14:paraId="46A983C8" w14:textId="77777777" w:rsidR="00336A6C" w:rsidRDefault="00336A6C" w:rsidP="0011765D">
      <w:pPr>
        <w:widowControl w:val="0"/>
        <w:spacing w:after="24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en-GB" w:bidi="ar-SA"/>
        </w:rPr>
      </w:pPr>
    </w:p>
    <w:p w14:paraId="356C1EFF" w14:textId="77777777" w:rsidR="00336A6C" w:rsidRPr="0011765D" w:rsidRDefault="00336A6C" w:rsidP="0011765D">
      <w:pPr>
        <w:widowControl w:val="0"/>
        <w:spacing w:after="24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en-GB" w:bidi="ar-SA"/>
        </w:rPr>
      </w:pPr>
    </w:p>
    <w:p w14:paraId="7D4AD035" w14:textId="77777777" w:rsidR="00E0472D" w:rsidRPr="00336A6C" w:rsidRDefault="00E162CB" w:rsidP="004F4BA9">
      <w:pPr>
        <w:pStyle w:val="ListParagraph"/>
        <w:widowControl w:val="0"/>
        <w:numPr>
          <w:ilvl w:val="0"/>
          <w:numId w:val="5"/>
        </w:numPr>
        <w:spacing w:after="240" w:line="240" w:lineRule="auto"/>
        <w:ind w:left="72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en-GB" w:bidi="ar-SA"/>
        </w:rPr>
      </w:pPr>
      <w:r w:rsidRPr="00336A6C"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en-GB" w:bidi="ar-SA"/>
        </w:rPr>
        <w:t>A conta bancaria da Contratada deverá ser aberta em um banco sediado na República de Moçambique.</w:t>
      </w:r>
    </w:p>
    <w:p w14:paraId="192FA969" w14:textId="1A34F940" w:rsidR="0056098C" w:rsidRPr="00336A6C" w:rsidRDefault="0056098C" w:rsidP="004F4BA9">
      <w:pPr>
        <w:pStyle w:val="ListParagraph"/>
        <w:widowControl w:val="0"/>
        <w:numPr>
          <w:ilvl w:val="0"/>
          <w:numId w:val="5"/>
        </w:numPr>
        <w:spacing w:after="240" w:line="240" w:lineRule="auto"/>
        <w:ind w:left="72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en-GB" w:bidi="ar-SA"/>
        </w:rPr>
      </w:pPr>
      <w:r w:rsidRPr="00336A6C">
        <w:rPr>
          <w:rFonts w:ascii="Times New Roman" w:hAnsi="Times New Roman" w:cs="Times New Roman"/>
          <w:snapToGrid w:val="0"/>
          <w:sz w:val="24"/>
          <w:szCs w:val="24"/>
          <w:lang w:val="pt-PT"/>
        </w:rPr>
        <w:t>Os preços incluem todas as despesas acessórias ou imprevistas e todos os riscos associados à construção, conclusão e manutenção de todas as obras, nos termos do contrato.</w:t>
      </w:r>
    </w:p>
    <w:p w14:paraId="5482EDB8" w14:textId="69BE1BA1" w:rsidR="0056098C" w:rsidRPr="00336A6C" w:rsidRDefault="0056098C" w:rsidP="004F4BA9">
      <w:pPr>
        <w:pStyle w:val="ListParagraph"/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  <w:r w:rsidRPr="00336A6C">
        <w:rPr>
          <w:rFonts w:ascii="Times New Roman" w:hAnsi="Times New Roman" w:cs="Times New Roman"/>
          <w:snapToGrid w:val="0"/>
          <w:sz w:val="24"/>
          <w:szCs w:val="24"/>
          <w:lang w:val="pt-PT"/>
        </w:rPr>
        <w:t xml:space="preserve">Os preços da discriminação do preço fixo </w:t>
      </w:r>
      <w:r w:rsidR="00E0472D" w:rsidRPr="00336A6C">
        <w:rPr>
          <w:rFonts w:ascii="Times New Roman" w:hAnsi="Times New Roman" w:cs="Times New Roman"/>
          <w:snapToGrid w:val="0"/>
          <w:sz w:val="24"/>
          <w:szCs w:val="24"/>
          <w:lang w:val="pt-PT"/>
        </w:rPr>
        <w:t xml:space="preserve">nos Mapas de Quantidades </w:t>
      </w:r>
      <w:r w:rsidRPr="00336A6C">
        <w:rPr>
          <w:rFonts w:ascii="Times New Roman" w:hAnsi="Times New Roman" w:cs="Times New Roman"/>
          <w:snapToGrid w:val="0"/>
          <w:sz w:val="24"/>
          <w:szCs w:val="24"/>
          <w:lang w:val="pt-PT"/>
        </w:rPr>
        <w:t>são apresentados com tudo incluído e incluem todos os impostos ou obrigações fiscais não objeto de isenção</w:t>
      </w:r>
      <w:r w:rsidR="004F4BA9">
        <w:rPr>
          <w:rFonts w:ascii="Times New Roman" w:hAnsi="Times New Roman" w:cs="Times New Roman"/>
          <w:snapToGrid w:val="0"/>
          <w:sz w:val="24"/>
          <w:szCs w:val="24"/>
          <w:lang w:val="pt-PT"/>
        </w:rPr>
        <w:t>.</w:t>
      </w:r>
    </w:p>
    <w:p w14:paraId="3DE69E1C" w14:textId="77777777" w:rsidR="0056098C" w:rsidRPr="00336A6C" w:rsidRDefault="0056098C" w:rsidP="004F4BA9">
      <w:pPr>
        <w:pStyle w:val="ListParagraph"/>
        <w:widowControl w:val="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snapToGrid w:val="0"/>
          <w:sz w:val="24"/>
          <w:szCs w:val="24"/>
          <w:lang w:val="pt-PT"/>
        </w:rPr>
      </w:pPr>
      <w:r w:rsidRPr="00336A6C">
        <w:rPr>
          <w:rFonts w:ascii="Times New Roman" w:hAnsi="Times New Roman" w:cs="Times New Roman"/>
          <w:snapToGrid w:val="0"/>
          <w:sz w:val="24"/>
          <w:szCs w:val="24"/>
          <w:lang w:val="pt-PT"/>
        </w:rPr>
        <w:t xml:space="preserve">O preço global unitário se mantém fixo. A entidade contratante tem a faculdade de alterar o número de realizações previstas (quantidades), se assim justificado pelos limites financeiros aplicáveis. Neste caso, a contratada aceita não pôr em discussão o preço fixo unitário oferecido através da presente oferta económica. </w:t>
      </w:r>
    </w:p>
    <w:p w14:paraId="2AEF2334" w14:textId="77777777" w:rsidR="00E162CB" w:rsidRDefault="00E162CB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5CE85CAA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4A1D297F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09A910C4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0D55CE26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2D4AA113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08AAC122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74C0C2C0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3F2139D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3BA90EF4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962718E" w14:textId="77777777" w:rsidR="00336A6C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5BCDC720" w14:textId="77777777" w:rsidR="00336A6C" w:rsidRPr="00E14633" w:rsidRDefault="00336A6C" w:rsidP="00336A6C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005CF63D" w14:textId="77777777" w:rsidR="00336A6C" w:rsidRPr="009C0284" w:rsidRDefault="00336A6C" w:rsidP="00336A6C">
      <w:pPr>
        <w:widowControl w:val="0"/>
        <w:suppressAutoHyphens/>
        <w:autoSpaceDE w:val="0"/>
        <w:spacing w:before="120" w:after="24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pt-PT" w:eastAsia="ar-SA" w:bidi="ar-SA"/>
        </w:rPr>
      </w:pPr>
      <w:r w:rsidRPr="00E14633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ar-SA" w:bidi="ar-SA"/>
        </w:rPr>
        <w:t>&lt;</w:t>
      </w:r>
      <w:r w:rsidRPr="009C02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yellow"/>
          <w:lang w:val="pt-PT" w:eastAsia="ar-SA" w:bidi="ar-SA"/>
        </w:rPr>
        <w:t>Data</w:t>
      </w:r>
      <w:r w:rsidRPr="009C02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pt-PT" w:eastAsia="ar-SA" w:bidi="ar-SA"/>
        </w:rPr>
        <w:t>&gt;</w:t>
      </w:r>
    </w:p>
    <w:p w14:paraId="095F2CF3" w14:textId="77777777" w:rsidR="00336A6C" w:rsidRPr="009C0284" w:rsidRDefault="00336A6C" w:rsidP="00336A6C">
      <w:pPr>
        <w:widowControl w:val="0"/>
        <w:suppressAutoHyphens/>
        <w:autoSpaceDE w:val="0"/>
        <w:spacing w:before="120" w:after="24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pt-PT" w:eastAsia="ar-SA" w:bidi="ar-SA"/>
        </w:rPr>
      </w:pPr>
      <w:r w:rsidRPr="009C0284">
        <w:rPr>
          <w:rFonts w:ascii="Times New Roman" w:eastAsia="Times New Roman" w:hAnsi="Times New Roman" w:cs="Times New Roman"/>
          <w:i/>
          <w:iCs/>
          <w:sz w:val="24"/>
          <w:szCs w:val="24"/>
          <w:lang w:val="pt-PT" w:eastAsia="ar-SA" w:bidi="ar-SA"/>
        </w:rPr>
        <w:t>&lt;</w:t>
      </w:r>
      <w:r w:rsidRPr="009C0284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pt-PT" w:eastAsia="ar-SA" w:bidi="ar-SA"/>
        </w:rPr>
        <w:t>Proponente&gt;</w:t>
      </w:r>
    </w:p>
    <w:p w14:paraId="234C0EE4" w14:textId="77777777" w:rsidR="00336A6C" w:rsidRPr="009C0284" w:rsidRDefault="00336A6C" w:rsidP="00336A6C">
      <w:pPr>
        <w:widowControl w:val="0"/>
        <w:suppressAutoHyphens/>
        <w:autoSpaceDE w:val="0"/>
        <w:spacing w:before="120" w:after="24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pt-PT" w:eastAsia="ar-SA" w:bidi="ar-SA"/>
        </w:rPr>
      </w:pPr>
      <w:r w:rsidRPr="009C0284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val="pt-PT" w:eastAsia="ar-SA" w:bidi="ar-SA"/>
        </w:rPr>
        <w:t xml:space="preserve">&lt;Assinatura do Representante autorizado do Proponente&gt; </w:t>
      </w:r>
    </w:p>
    <w:p w14:paraId="37E413EA" w14:textId="77777777" w:rsidR="00336A6C" w:rsidRPr="009C0284" w:rsidRDefault="00336A6C" w:rsidP="00336A6C">
      <w:pPr>
        <w:widowControl w:val="0"/>
        <w:spacing w:after="240" w:line="240" w:lineRule="auto"/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  <w:lang w:val="pt-PT" w:eastAsia="pt-BR" w:bidi="ar-SA"/>
        </w:rPr>
      </w:pPr>
      <w:r w:rsidRPr="009C0284"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  <w:highlight w:val="yellow"/>
          <w:lang w:val="pt-PT" w:eastAsia="pt-BR" w:bidi="ar-SA"/>
        </w:rPr>
        <w:t>&lt;Nome e cargo do Representante autorizado do Proponente&gt;</w:t>
      </w:r>
    </w:p>
    <w:p w14:paraId="3A1D9FE2" w14:textId="77777777" w:rsidR="00336A6C" w:rsidRPr="00E14633" w:rsidRDefault="00336A6C" w:rsidP="00E162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  <w:sectPr w:rsidR="00336A6C" w:rsidRPr="00E14633" w:rsidSect="009C0284">
          <w:footerReference w:type="default" r:id="rId8"/>
          <w:pgSz w:w="11907" w:h="16840" w:code="9"/>
          <w:pgMar w:top="1440" w:right="1418" w:bottom="1440" w:left="1418" w:header="720" w:footer="720" w:gutter="0"/>
          <w:pgNumType w:start="32"/>
          <w:cols w:space="720"/>
          <w:docGrid w:linePitch="299"/>
        </w:sectPr>
      </w:pPr>
    </w:p>
    <w:p w14:paraId="1D8B6105" w14:textId="4DD4A15B" w:rsidR="00E162CB" w:rsidRPr="00E14633" w:rsidRDefault="00E162CB" w:rsidP="005C1A23">
      <w:pPr>
        <w:keepNext/>
        <w:widowControl w:val="0"/>
        <w:suppressAutoHyphens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</w:pPr>
      <w:r w:rsidRPr="00E14633">
        <w:rPr>
          <w:rFonts w:ascii="Times New Roman" w:eastAsia="Times New Roman" w:hAnsi="Times New Roman" w:cs="Times New Roman"/>
          <w:b/>
          <w:smallCaps/>
          <w:noProof/>
          <w:sz w:val="24"/>
          <w:szCs w:val="24"/>
          <w:lang w:eastAsia="pt-BR"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3105AB6" wp14:editId="3574E8F6">
                <wp:simplePos x="0" y="0"/>
                <wp:positionH relativeFrom="column">
                  <wp:posOffset>-182880</wp:posOffset>
                </wp:positionH>
                <wp:positionV relativeFrom="paragraph">
                  <wp:posOffset>-534670</wp:posOffset>
                </wp:positionV>
                <wp:extent cx="9144000" cy="365760"/>
                <wp:effectExtent l="0" t="3810" r="1905" b="190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D73D7" id="Rectangle 8" o:spid="_x0000_s1026" style="position:absolute;margin-left:-14.4pt;margin-top:-42.1pt;width:10in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" o:allowincell="f" stroked="f"/>
            </w:pict>
          </mc:Fallback>
        </mc:AlternateContent>
      </w:r>
      <w:r w:rsidRPr="00E14633">
        <w:rPr>
          <w:rFonts w:ascii="Times New Roman" w:eastAsia="Times New Roman" w:hAnsi="Times New Roman" w:cs="Times New Roman"/>
          <w:b/>
          <w:smallCaps/>
          <w:noProof/>
          <w:sz w:val="24"/>
          <w:szCs w:val="24"/>
          <w:lang w:eastAsia="pt-B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119EDF9" wp14:editId="3ACB43AC">
                <wp:simplePos x="0" y="0"/>
                <wp:positionH relativeFrom="column">
                  <wp:posOffset>8869680</wp:posOffset>
                </wp:positionH>
                <wp:positionV relativeFrom="paragraph">
                  <wp:posOffset>-168910</wp:posOffset>
                </wp:positionV>
                <wp:extent cx="451485" cy="6120130"/>
                <wp:effectExtent l="1905" t="0" r="381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" cy="612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DFC9B" w14:textId="77777777" w:rsidR="00E162CB" w:rsidRDefault="00E162CB" w:rsidP="00E162CB">
                            <w:pPr>
                              <w:pStyle w:val="Header"/>
                              <w:ind w:right="4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Style w:val="PageNumber"/>
                                <w:lang w:val="pt-BR"/>
                              </w:rPr>
                              <w:t>34</w:t>
                            </w:r>
                            <w:r>
                              <w:rPr>
                                <w:rStyle w:val="PageNumber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Style w:val="PageNumber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Style w:val="PageNumber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Style w:val="PageNumber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Style w:val="PageNumber"/>
                                <w:lang w:val="pt-BR"/>
                              </w:rPr>
                              <w:tab/>
                              <w:t xml:space="preserve">       Secção 4.  Proposta Técnica – Formulários Padronizados</w:t>
                            </w:r>
                          </w:p>
                          <w:p w14:paraId="5540A65E" w14:textId="77777777" w:rsidR="00E162CB" w:rsidRDefault="00E162CB" w:rsidP="00E162CB">
                            <w:pPr>
                              <w:pStyle w:val="Header"/>
                              <w:pBdr>
                                <w:bottom w:val="single" w:sz="4" w:space="1" w:color="auto"/>
                              </w:pBdr>
                              <w:ind w:right="4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ED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98.4pt;margin-top:-13.3pt;width:35.55pt;height:48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" o:allowincell="f" filled="f" stroked="f">
                <v:textbox style="layout-flow:vertical">
                  <w:txbxContent>
                    <w:p w14:paraId="4E2DFC9B" w14:textId="77777777" w:rsidR="00E162CB" w:rsidRDefault="00E162CB" w:rsidP="00E162CB">
                      <w:pPr>
                        <w:pStyle w:val="Header"/>
                        <w:ind w:right="4"/>
                        <w:rPr>
                          <w:lang w:val="pt-BR"/>
                        </w:rPr>
                      </w:pPr>
                      <w:r>
                        <w:rPr>
                          <w:rStyle w:val="PageNumber"/>
                          <w:lang w:val="pt-BR"/>
                        </w:rPr>
                        <w:t>34</w:t>
                      </w:r>
                      <w:r>
                        <w:rPr>
                          <w:rStyle w:val="PageNumber"/>
                          <w:lang w:val="pt-BR"/>
                        </w:rPr>
                        <w:tab/>
                      </w:r>
                      <w:r>
                        <w:rPr>
                          <w:rStyle w:val="PageNumber"/>
                          <w:lang w:val="pt-BR"/>
                        </w:rPr>
                        <w:tab/>
                      </w:r>
                      <w:r>
                        <w:rPr>
                          <w:rStyle w:val="PageNumber"/>
                          <w:lang w:val="pt-BR"/>
                        </w:rPr>
                        <w:tab/>
                      </w:r>
                      <w:r>
                        <w:rPr>
                          <w:rStyle w:val="PageNumber"/>
                          <w:lang w:val="pt-BR"/>
                        </w:rPr>
                        <w:tab/>
                      </w:r>
                      <w:r>
                        <w:rPr>
                          <w:rStyle w:val="PageNumber"/>
                          <w:lang w:val="pt-BR"/>
                        </w:rPr>
                        <w:tab/>
                        <w:t xml:space="preserve">       Secção 4.  Proposta Técnica – Formulários Padronizados</w:t>
                      </w:r>
                    </w:p>
                    <w:p w14:paraId="5540A65E" w14:textId="77777777" w:rsidR="00E162CB" w:rsidRDefault="00E162CB" w:rsidP="00E162CB">
                      <w:pPr>
                        <w:pStyle w:val="Header"/>
                        <w:pBdr>
                          <w:bottom w:val="single" w:sz="4" w:space="1" w:color="auto"/>
                        </w:pBdr>
                        <w:ind w:right="4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2" w:name="_Toc417735658"/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 xml:space="preserve">IV  - Discriminação do Preço </w:t>
      </w:r>
      <w:bookmarkEnd w:id="2"/>
      <w:r w:rsidR="0068233C"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>de Montante Fixo</w:t>
      </w:r>
    </w:p>
    <w:p w14:paraId="5D3A0B83" w14:textId="05AE2747" w:rsidR="00E162CB" w:rsidRDefault="00E162CB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</w:pPr>
    </w:p>
    <w:p w14:paraId="37164467" w14:textId="3C3DE303" w:rsidR="009C0284" w:rsidRPr="00E14633" w:rsidRDefault="009C0284" w:rsidP="005C1A23">
      <w:pPr>
        <w:jc w:val="center"/>
        <w:rPr>
          <w:snapToGrid w:val="0"/>
          <w:lang w:val="pt-PT" w:eastAsia="pt-BR" w:bidi="ar-SA"/>
        </w:rPr>
      </w:pPr>
    </w:p>
    <w:p w14:paraId="69F322CB" w14:textId="191D3F5F" w:rsidR="009D73FA" w:rsidRPr="00E14633" w:rsidRDefault="009D73FA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214CEF2" w14:textId="44E05F48" w:rsidR="009D73FA" w:rsidRPr="00E14633" w:rsidRDefault="009D73FA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30CD4F7" w14:textId="77777777" w:rsidR="009D73FA" w:rsidRPr="00E14633" w:rsidRDefault="009D73FA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E186C3E" w14:textId="1888A953" w:rsidR="00E162CB" w:rsidRPr="0011765D" w:rsidRDefault="009C0284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pt-PT" w:eastAsia="pt-BR" w:bidi="ar-SA"/>
        </w:rPr>
      </w:pPr>
      <w:r w:rsidRPr="0011765D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highlight w:val="yellow"/>
          <w:lang w:val="pt-PT" w:eastAsia="pt-BR" w:bidi="ar-SA"/>
        </w:rPr>
        <w:t xml:space="preserve">&lt;preencher </w:t>
      </w:r>
      <w:r w:rsidR="005C1A2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highlight w:val="yellow"/>
          <w:lang w:val="pt-PT" w:eastAsia="pt-BR" w:bidi="ar-SA"/>
        </w:rPr>
        <w:t xml:space="preserve">e anexar </w:t>
      </w:r>
      <w:r w:rsidRPr="0011765D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highlight w:val="yellow"/>
          <w:lang w:val="pt-PT" w:eastAsia="pt-BR" w:bidi="ar-SA"/>
        </w:rPr>
        <w:t>o Mapa de quantidades relativo ao LOTE de interesse&gt;</w:t>
      </w:r>
    </w:p>
    <w:p w14:paraId="39FD7E56" w14:textId="77777777" w:rsidR="00E162CB" w:rsidRDefault="00E162CB" w:rsidP="005C1A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18D3FD21" w14:textId="77777777" w:rsidR="009C0284" w:rsidRDefault="009C0284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569E6A98" w14:textId="77777777" w:rsidR="009C0284" w:rsidRDefault="009C0284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4EB1DACD" w14:textId="77777777" w:rsidR="009C0284" w:rsidRDefault="009C0284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254B8EB" w14:textId="35F6C2B4" w:rsidR="00E162CB" w:rsidRPr="00E14633" w:rsidRDefault="00E162CB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6746EBE8" w14:textId="77777777" w:rsidR="00E162CB" w:rsidRPr="00E14633" w:rsidRDefault="00E162CB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26D509A3" w14:textId="7B8A661E" w:rsidR="00E162CB" w:rsidRPr="00E14633" w:rsidRDefault="00E162CB" w:rsidP="0030446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p w14:paraId="34DEC25A" w14:textId="78143C20" w:rsidR="00E162CB" w:rsidRPr="00E14633" w:rsidRDefault="00E162CB" w:rsidP="00E162C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pt-PT" w:eastAsia="pt-BR" w:bidi="ar-SA"/>
        </w:rPr>
      </w:pPr>
    </w:p>
    <w:p w14:paraId="4E3DD3D8" w14:textId="2A502EE6" w:rsidR="002E536C" w:rsidRPr="00E14633" w:rsidRDefault="00E162CB">
      <w:pPr>
        <w:rPr>
          <w:rFonts w:ascii="Times New Roman" w:hAnsi="Times New Roman" w:cs="Times New Roman"/>
          <w:sz w:val="24"/>
          <w:szCs w:val="24"/>
          <w:lang w:val="pt-PT"/>
        </w:rPr>
      </w:pPr>
      <w:r w:rsidRPr="00E14633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val="pt-BR" w:eastAsia="pt-BR" w:bidi="ar-SA"/>
        </w:rPr>
        <w:tab/>
      </w:r>
    </w:p>
    <w:sectPr w:rsidR="002E536C" w:rsidRPr="00E14633" w:rsidSect="004C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CB06" w14:textId="77777777" w:rsidR="00016A46" w:rsidRDefault="00016A46" w:rsidP="00E162CB">
      <w:pPr>
        <w:spacing w:after="0" w:line="240" w:lineRule="auto"/>
      </w:pPr>
      <w:r>
        <w:separator/>
      </w:r>
    </w:p>
  </w:endnote>
  <w:endnote w:type="continuationSeparator" w:id="0">
    <w:p w14:paraId="34F9A815" w14:textId="77777777" w:rsidR="00016A46" w:rsidRDefault="00016A46" w:rsidP="00E1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194BD" w14:textId="56B84523" w:rsidR="00797B8C" w:rsidRPr="00797B8C" w:rsidRDefault="00797B8C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71E2F" w14:textId="77777777" w:rsidR="00016A46" w:rsidRDefault="00016A46" w:rsidP="00E162CB">
      <w:pPr>
        <w:spacing w:after="0" w:line="240" w:lineRule="auto"/>
      </w:pPr>
      <w:r>
        <w:separator/>
      </w:r>
    </w:p>
  </w:footnote>
  <w:footnote w:type="continuationSeparator" w:id="0">
    <w:p w14:paraId="1F9067DC" w14:textId="77777777" w:rsidR="00016A46" w:rsidRDefault="00016A46" w:rsidP="00E1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C7E1" w14:textId="77777777" w:rsidR="00E162CB" w:rsidRDefault="00E162CB">
    <w:pPr>
      <w:pStyle w:val="Header"/>
      <w:tabs>
        <w:tab w:val="left" w:pos="10915"/>
        <w:tab w:val="left" w:pos="11624"/>
        <w:tab w:val="left" w:pos="12191"/>
        <w:tab w:val="left" w:pos="12333"/>
      </w:tabs>
      <w:ind w:right="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A1C"/>
    <w:multiLevelType w:val="hybridMultilevel"/>
    <w:tmpl w:val="60C03DF4"/>
    <w:lvl w:ilvl="0" w:tplc="25C08F58">
      <w:start w:val="1"/>
      <w:numFmt w:val="lowerRoman"/>
      <w:lvlText w:val="%1)"/>
      <w:lvlJc w:val="left"/>
      <w:pPr>
        <w:ind w:left="108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A34A1"/>
    <w:multiLevelType w:val="hybridMultilevel"/>
    <w:tmpl w:val="C0945DBE"/>
    <w:lvl w:ilvl="0" w:tplc="00B0AD56">
      <w:start w:val="1"/>
      <w:numFmt w:val="lowerRoman"/>
      <w:lvlText w:val="%1)"/>
      <w:lvlJc w:val="left"/>
      <w:pPr>
        <w:ind w:left="1080" w:hanging="72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83328"/>
    <w:multiLevelType w:val="hybridMultilevel"/>
    <w:tmpl w:val="788E480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4D1"/>
    <w:multiLevelType w:val="hybridMultilevel"/>
    <w:tmpl w:val="EE70BE9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A622A"/>
    <w:multiLevelType w:val="hybridMultilevel"/>
    <w:tmpl w:val="5D54E758"/>
    <w:lvl w:ilvl="0" w:tplc="96D62A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370409">
    <w:abstractNumId w:val="2"/>
  </w:num>
  <w:num w:numId="2" w16cid:durableId="2105147494">
    <w:abstractNumId w:val="3"/>
  </w:num>
  <w:num w:numId="3" w16cid:durableId="265694836">
    <w:abstractNumId w:val="4"/>
  </w:num>
  <w:num w:numId="4" w16cid:durableId="1732072680">
    <w:abstractNumId w:val="0"/>
  </w:num>
  <w:num w:numId="5" w16cid:durableId="1394356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AwsTQ3NDYxsrQwMDVU0lEKTi0uzszPAykwrQUA27IBwiwAAAA="/>
  </w:docVars>
  <w:rsids>
    <w:rsidRoot w:val="00F433B9"/>
    <w:rsid w:val="00014AFA"/>
    <w:rsid w:val="00016A46"/>
    <w:rsid w:val="000A4AA5"/>
    <w:rsid w:val="000B5005"/>
    <w:rsid w:val="000B673A"/>
    <w:rsid w:val="000E3D39"/>
    <w:rsid w:val="001144B3"/>
    <w:rsid w:val="0011765D"/>
    <w:rsid w:val="001431F1"/>
    <w:rsid w:val="001B5D4D"/>
    <w:rsid w:val="001C0B11"/>
    <w:rsid w:val="00210B03"/>
    <w:rsid w:val="002337F9"/>
    <w:rsid w:val="00272793"/>
    <w:rsid w:val="00280958"/>
    <w:rsid w:val="002A184E"/>
    <w:rsid w:val="002A49D1"/>
    <w:rsid w:val="002A53BE"/>
    <w:rsid w:val="002D4A32"/>
    <w:rsid w:val="002E536C"/>
    <w:rsid w:val="00304465"/>
    <w:rsid w:val="00336A6C"/>
    <w:rsid w:val="0034460E"/>
    <w:rsid w:val="00360818"/>
    <w:rsid w:val="003C29FC"/>
    <w:rsid w:val="003D6DC1"/>
    <w:rsid w:val="00442E12"/>
    <w:rsid w:val="004519F8"/>
    <w:rsid w:val="00497E3A"/>
    <w:rsid w:val="004C40DD"/>
    <w:rsid w:val="004E0F77"/>
    <w:rsid w:val="004F4BA9"/>
    <w:rsid w:val="00544717"/>
    <w:rsid w:val="0055100D"/>
    <w:rsid w:val="0056098C"/>
    <w:rsid w:val="005771A6"/>
    <w:rsid w:val="005970F5"/>
    <w:rsid w:val="005C1A23"/>
    <w:rsid w:val="005E3597"/>
    <w:rsid w:val="00601259"/>
    <w:rsid w:val="006126DE"/>
    <w:rsid w:val="0068233C"/>
    <w:rsid w:val="006A2ADE"/>
    <w:rsid w:val="006A6B5F"/>
    <w:rsid w:val="007339BE"/>
    <w:rsid w:val="0075491C"/>
    <w:rsid w:val="00792E9D"/>
    <w:rsid w:val="00797B8C"/>
    <w:rsid w:val="007A0859"/>
    <w:rsid w:val="007A585A"/>
    <w:rsid w:val="007C1BB2"/>
    <w:rsid w:val="00815976"/>
    <w:rsid w:val="00815FDA"/>
    <w:rsid w:val="008A657C"/>
    <w:rsid w:val="00951128"/>
    <w:rsid w:val="00982169"/>
    <w:rsid w:val="00996908"/>
    <w:rsid w:val="009A2080"/>
    <w:rsid w:val="009C0284"/>
    <w:rsid w:val="009D73FA"/>
    <w:rsid w:val="00A24D02"/>
    <w:rsid w:val="00A30B66"/>
    <w:rsid w:val="00A546CD"/>
    <w:rsid w:val="00A63B9F"/>
    <w:rsid w:val="00B8382E"/>
    <w:rsid w:val="00BF7424"/>
    <w:rsid w:val="00C033CB"/>
    <w:rsid w:val="00C05F94"/>
    <w:rsid w:val="00C24852"/>
    <w:rsid w:val="00C61A2E"/>
    <w:rsid w:val="00C6728C"/>
    <w:rsid w:val="00C70AA5"/>
    <w:rsid w:val="00C7509A"/>
    <w:rsid w:val="00CC7A37"/>
    <w:rsid w:val="00CF3EEB"/>
    <w:rsid w:val="00D22D46"/>
    <w:rsid w:val="00D91D18"/>
    <w:rsid w:val="00D96FAC"/>
    <w:rsid w:val="00DB34B5"/>
    <w:rsid w:val="00DB3D7C"/>
    <w:rsid w:val="00DD196F"/>
    <w:rsid w:val="00E004A6"/>
    <w:rsid w:val="00E01EAF"/>
    <w:rsid w:val="00E0472D"/>
    <w:rsid w:val="00E10BA6"/>
    <w:rsid w:val="00E12FB0"/>
    <w:rsid w:val="00E14633"/>
    <w:rsid w:val="00E162CB"/>
    <w:rsid w:val="00E345B3"/>
    <w:rsid w:val="00EA0EEE"/>
    <w:rsid w:val="00EB64B7"/>
    <w:rsid w:val="00F21206"/>
    <w:rsid w:val="00F433B9"/>
    <w:rsid w:val="00F5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64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2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162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62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62C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16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2CB"/>
  </w:style>
  <w:style w:type="character" w:styleId="FootnoteReference">
    <w:name w:val="footnote reference"/>
    <w:uiPriority w:val="99"/>
    <w:semiHidden/>
    <w:rsid w:val="00E162CB"/>
    <w:rPr>
      <w:vertAlign w:val="superscript"/>
    </w:rPr>
  </w:style>
  <w:style w:type="character" w:styleId="PageNumber">
    <w:name w:val="page number"/>
    <w:basedOn w:val="DefaultParagraphFont"/>
    <w:semiHidden/>
    <w:rsid w:val="00E162CB"/>
  </w:style>
  <w:style w:type="paragraph" w:styleId="Footer">
    <w:name w:val="footer"/>
    <w:basedOn w:val="Normal"/>
    <w:link w:val="FooterChar"/>
    <w:uiPriority w:val="99"/>
    <w:unhideWhenUsed/>
    <w:rsid w:val="00797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8C"/>
  </w:style>
  <w:style w:type="paragraph" w:styleId="Revision">
    <w:name w:val="Revision"/>
    <w:hidden/>
    <w:uiPriority w:val="99"/>
    <w:semiHidden/>
    <w:rsid w:val="00E10B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2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2025-06-16T14:40:00Z</dcterms:created>
  <dcterms:modified xsi:type="dcterms:W3CDTF">2025-06-26T12:01:00Z</dcterms:modified>
</cp:coreProperties>
</file>